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微软雅黑" w:hAnsi="微软雅黑" w:eastAsia="微软雅黑" w:cs="微软雅黑"/>
          <w:lang w:val="en-US" w:eastAsia="zh-CN"/>
        </w:rPr>
      </w:pPr>
      <w:bookmarkStart w:id="0" w:name="_Toc30530"/>
      <w:r>
        <w:rPr>
          <w:rFonts w:hint="eastAsia" w:ascii="微软雅黑" w:hAnsi="微软雅黑" w:eastAsia="微软雅黑" w:cs="微软雅黑"/>
          <w:lang w:val="en-US" w:eastAsia="zh-CN"/>
        </w:rPr>
        <w:t>性能测试计划（轻商城案例）</w:t>
      </w:r>
      <w:bookmarkEnd w:id="0"/>
    </w:p>
    <w:p>
      <w:pPr>
        <w:jc w:val="center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V1.0.2版本</w:t>
      </w:r>
    </w:p>
    <w:p>
      <w:pPr>
        <w:jc w:val="center"/>
        <w:rPr>
          <w:rFonts w:hint="eastAsia" w:ascii="微软雅黑" w:hAnsi="微软雅黑" w:eastAsia="微软雅黑" w:cs="微软雅黑"/>
          <w:lang w:val="en-US" w:eastAsia="zh-CN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2160"/>
        <w:gridCol w:w="4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FCFCFC" w:sz="8" w:space="0"/>
              <w:left w:val="single" w:color="FCFCFC" w:sz="8" w:space="0"/>
              <w:bottom w:val="single" w:color="FCFCFC" w:sz="8" w:space="0"/>
              <w:right w:val="single" w:color="FCFCFC" w:sz="4" w:space="0"/>
            </w:tcBorders>
            <w:shd w:val="clear" w:color="auto" w:fill="B0B5B7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vertAlign w:val="baseline"/>
                <w:lang w:val="en-US" w:eastAsia="zh-CN"/>
              </w:rPr>
              <w:t>撰写人</w:t>
            </w:r>
          </w:p>
        </w:tc>
        <w:tc>
          <w:tcPr>
            <w:tcW w:w="2160" w:type="dxa"/>
            <w:tcBorders>
              <w:top w:val="single" w:color="FCFCFC" w:sz="8" w:space="0"/>
              <w:left w:val="single" w:color="FCFCFC" w:sz="4" w:space="0"/>
              <w:bottom w:val="single" w:color="FCFCFC" w:sz="8" w:space="0"/>
              <w:right w:val="single" w:color="FCFCFC" w:sz="4" w:space="0"/>
            </w:tcBorders>
            <w:shd w:val="clear" w:color="auto" w:fill="B0B5B7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vertAlign w:val="baseline"/>
                <w:lang w:val="en-US" w:eastAsia="zh-CN"/>
              </w:rPr>
              <w:t>编辑时间</w:t>
            </w:r>
          </w:p>
        </w:tc>
        <w:tc>
          <w:tcPr>
            <w:tcW w:w="4315" w:type="dxa"/>
            <w:tcBorders>
              <w:top w:val="single" w:color="FCFCFC" w:sz="8" w:space="0"/>
              <w:left w:val="single" w:color="FCFCFC" w:sz="4" w:space="0"/>
              <w:bottom w:val="single" w:color="FCFCFC" w:sz="8" w:space="0"/>
              <w:right w:val="single" w:color="FCFCFC" w:sz="8" w:space="0"/>
            </w:tcBorders>
            <w:shd w:val="clear" w:color="auto" w:fill="B0B5B7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vertAlign w:val="baseline"/>
                <w:lang w:val="en-US" w:eastAsia="zh-CN"/>
              </w:rPr>
              <w:t>改动内容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FCFCFC" w:sz="8" w:space="0"/>
              <w:left w:val="single" w:color="FCFCFC" w:sz="8" w:space="0"/>
              <w:bottom w:val="single" w:color="FCFCFC" w:sz="8" w:space="0"/>
              <w:right w:val="single" w:color="FCFCFC" w:sz="4" w:space="0"/>
            </w:tcBorders>
            <w:shd w:val="clear" w:color="auto" w:fill="F0F0F0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  <w:t>杨艺文</w:t>
            </w:r>
          </w:p>
        </w:tc>
        <w:tc>
          <w:tcPr>
            <w:tcW w:w="2160" w:type="dxa"/>
            <w:tcBorders>
              <w:top w:val="single" w:color="FCFCFC" w:sz="8" w:space="0"/>
              <w:left w:val="single" w:color="FCFCFC" w:sz="4" w:space="0"/>
              <w:bottom w:val="single" w:color="FCFCFC" w:sz="8" w:space="0"/>
              <w:right w:val="single" w:color="FCFCFC" w:sz="4" w:space="0"/>
            </w:tcBorders>
            <w:shd w:val="clear" w:color="auto" w:fill="F0F0F0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  <w:t>2023年3月09日</w:t>
            </w:r>
          </w:p>
        </w:tc>
        <w:tc>
          <w:tcPr>
            <w:tcW w:w="4315" w:type="dxa"/>
            <w:tcBorders>
              <w:top w:val="single" w:color="FCFCFC" w:sz="8" w:space="0"/>
              <w:left w:val="single" w:color="FCFCFC" w:sz="4" w:space="0"/>
              <w:bottom w:val="single" w:color="FCFCFC" w:sz="8" w:space="0"/>
              <w:right w:val="single" w:color="FCFCFC" w:sz="8" w:space="0"/>
            </w:tcBorders>
            <w:shd w:val="clear" w:color="auto" w:fill="F0F0F0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  <w:t>初次创建该文档，版本号为V1.0.1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FCFCFC" w:sz="8" w:space="0"/>
              <w:left w:val="single" w:color="FCFCFC" w:sz="8" w:space="0"/>
              <w:bottom w:val="single" w:color="FCFCFC" w:sz="8" w:space="0"/>
              <w:right w:val="single" w:color="FCFCFC" w:sz="4" w:space="0"/>
            </w:tcBorders>
            <w:shd w:val="clear" w:color="auto" w:fill="F0F0F0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  <w:t>张峣志</w:t>
            </w:r>
          </w:p>
        </w:tc>
        <w:tc>
          <w:tcPr>
            <w:tcW w:w="2160" w:type="dxa"/>
            <w:tcBorders>
              <w:top w:val="single" w:color="FCFCFC" w:sz="8" w:space="0"/>
              <w:left w:val="single" w:color="FCFCFC" w:sz="4" w:space="0"/>
              <w:bottom w:val="single" w:color="FCFCFC" w:sz="8" w:space="0"/>
              <w:right w:val="single" w:color="FCFCFC" w:sz="4" w:space="0"/>
            </w:tcBorders>
            <w:shd w:val="clear" w:color="auto" w:fill="F0F0F0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  <w:t>2023年3月10日</w:t>
            </w:r>
          </w:p>
        </w:tc>
        <w:tc>
          <w:tcPr>
            <w:tcW w:w="4315" w:type="dxa"/>
            <w:tcBorders>
              <w:top w:val="single" w:color="FCFCFC" w:sz="8" w:space="0"/>
              <w:left w:val="single" w:color="FCFCFC" w:sz="4" w:space="0"/>
              <w:bottom w:val="single" w:color="FCFCFC" w:sz="8" w:space="0"/>
              <w:right w:val="single" w:color="FCFCFC" w:sz="8" w:space="0"/>
            </w:tcBorders>
            <w:shd w:val="clear" w:color="auto" w:fill="F0F0F0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  <w:t>调整测试风险、分工，版本号为V1.0.2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FCFCFC" w:sz="8" w:space="0"/>
              <w:left w:val="single" w:color="FCFCFC" w:sz="8" w:space="0"/>
              <w:bottom w:val="single" w:color="B0B5B7" w:sz="8" w:space="0"/>
              <w:right w:val="single" w:color="FCFCFC" w:sz="4" w:space="0"/>
            </w:tcBorders>
            <w:shd w:val="clear" w:color="auto" w:fill="F0F0F0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FCFCFC" w:sz="8" w:space="0"/>
              <w:left w:val="single" w:color="FCFCFC" w:sz="4" w:space="0"/>
              <w:bottom w:val="single" w:color="B0B5B7" w:sz="8" w:space="0"/>
              <w:right w:val="single" w:color="FCFCFC" w:sz="4" w:space="0"/>
            </w:tcBorders>
            <w:shd w:val="clear" w:color="auto" w:fill="F0F0F0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4315" w:type="dxa"/>
            <w:tcBorders>
              <w:top w:val="single" w:color="FCFCFC" w:sz="8" w:space="0"/>
              <w:left w:val="single" w:color="FCFCFC" w:sz="4" w:space="0"/>
              <w:bottom w:val="single" w:color="B0B5B7" w:sz="8" w:space="0"/>
              <w:right w:val="single" w:color="FCFCFC" w:sz="8" w:space="0"/>
            </w:tcBorders>
            <w:shd w:val="clear" w:color="auto" w:fill="F0F0F0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B0B5B7" w:sz="8" w:space="0"/>
              <w:left w:val="single" w:color="FCFCFC" w:sz="8" w:space="0"/>
              <w:bottom w:val="single" w:color="FCFCFC" w:sz="8" w:space="0"/>
              <w:right w:val="single" w:color="FCFCFC" w:sz="4" w:space="0"/>
            </w:tcBorders>
            <w:shd w:val="clear" w:color="auto" w:fill="FCFCFC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B0B5B7" w:sz="8" w:space="0"/>
              <w:left w:val="single" w:color="FCFCFC" w:sz="4" w:space="0"/>
              <w:bottom w:val="single" w:color="FCFCFC" w:sz="8" w:space="0"/>
              <w:right w:val="single" w:color="FCFCFC" w:sz="4" w:space="0"/>
            </w:tcBorders>
            <w:shd w:val="clear" w:color="auto" w:fill="FCFCFC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4315" w:type="dxa"/>
            <w:tcBorders>
              <w:top w:val="single" w:color="B0B5B7" w:sz="8" w:space="0"/>
              <w:left w:val="single" w:color="FCFCFC" w:sz="4" w:space="0"/>
              <w:bottom w:val="single" w:color="FCFCFC" w:sz="8" w:space="0"/>
              <w:right w:val="single" w:color="FCFCFC" w:sz="8" w:space="0"/>
            </w:tcBorders>
            <w:shd w:val="clear" w:color="auto" w:fill="FCFCFC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79740"/>
        <w15:color w:val="DBDBDB"/>
        <w:docPartObj>
          <w:docPartGallery w:val="Table of Contents"/>
          <w:docPartUnique/>
        </w:docPartObj>
      </w:sdtPr>
      <w:sdtEndPr>
        <w:rPr>
          <w:rFonts w:hint="eastAsia" w:ascii="微软雅黑" w:hAnsi="微软雅黑" w:eastAsia="微软雅黑" w:cs="微软雅黑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begin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instrText xml:space="preserve">TOC \o "1-1" \h \u </w:instrTex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begin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instrText xml:space="preserve"> HYPERLINK \l _Toc30530 </w:instrTex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性能测试计划（轻商城案例）</w:t>
          </w:r>
          <w:r>
            <w:tab/>
          </w:r>
          <w:r>
            <w:fldChar w:fldCharType="begin"/>
          </w:r>
          <w:r>
            <w:instrText xml:space="preserve"> PAGEREF _Toc30530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begin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instrText xml:space="preserve"> HYPERLINK \l _Toc13995 </w:instrTex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kern w:val="0"/>
              <w:szCs w:val="29"/>
              <w:lang w:val="en-US" w:eastAsia="zh-CN" w:bidi="ar"/>
            </w:rPr>
            <w:t xml:space="preserve">1. </w:t>
          </w:r>
          <w:r>
            <w:rPr>
              <w:rFonts w:hint="eastAsia" w:ascii="微软雅黑" w:hAnsi="微软雅黑" w:eastAsia="微软雅黑" w:cs="微软雅黑"/>
              <w:kern w:val="0"/>
              <w:szCs w:val="29"/>
              <w:lang w:val="en-US" w:eastAsia="zh-CN" w:bidi="ar"/>
            </w:rPr>
            <w:t>测试背景</w:t>
          </w:r>
          <w:r>
            <w:tab/>
          </w:r>
          <w:r>
            <w:fldChar w:fldCharType="begin"/>
          </w:r>
          <w:r>
            <w:instrText xml:space="preserve"> PAGEREF _Toc13995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begin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instrText xml:space="preserve"> HYPERLINK \l _Toc19967 </w:instrTex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kern w:val="0"/>
              <w:szCs w:val="29"/>
              <w:lang w:val="en-US" w:eastAsia="zh-CN" w:bidi="ar"/>
            </w:rPr>
            <w:t xml:space="preserve">2. </w:t>
          </w:r>
          <w:r>
            <w:rPr>
              <w:rFonts w:hint="eastAsia" w:ascii="微软雅黑" w:hAnsi="微软雅黑" w:eastAsia="微软雅黑" w:cs="微软雅黑"/>
              <w:kern w:val="0"/>
              <w:szCs w:val="29"/>
              <w:lang w:val="en-US" w:eastAsia="zh-CN" w:bidi="ar"/>
            </w:rPr>
            <w:t>测试目的</w:t>
          </w:r>
          <w:r>
            <w:tab/>
          </w:r>
          <w:r>
            <w:fldChar w:fldCharType="begin"/>
          </w:r>
          <w:r>
            <w:instrText xml:space="preserve"> PAGEREF _Toc19967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begin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instrText xml:space="preserve"> HYPERLINK \l _Toc4172 </w:instrTex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kern w:val="0"/>
              <w:szCs w:val="29"/>
              <w:lang w:val="en-US" w:eastAsia="zh-CN" w:bidi="ar"/>
            </w:rPr>
            <w:t>3. 测试范围</w:t>
          </w:r>
          <w:r>
            <w:tab/>
          </w:r>
          <w:r>
            <w:fldChar w:fldCharType="begin"/>
          </w:r>
          <w:r>
            <w:instrText xml:space="preserve"> PAGEREF _Toc4172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begin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instrText xml:space="preserve"> HYPERLINK \l _Toc21950 </w:instrTex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kern w:val="0"/>
              <w:szCs w:val="29"/>
              <w:lang w:val="en-US" w:eastAsia="zh-CN" w:bidi="ar"/>
            </w:rPr>
            <w:t>4. 测试策略</w:t>
          </w:r>
          <w:r>
            <w:tab/>
          </w:r>
          <w:r>
            <w:fldChar w:fldCharType="begin"/>
          </w:r>
          <w:r>
            <w:instrText xml:space="preserve"> PAGEREF _Toc21950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begin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instrText xml:space="preserve"> HYPERLINK \l _Toc12492 </w:instrTex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kern w:val="0"/>
              <w:szCs w:val="29"/>
              <w:lang w:val="en-US" w:eastAsia="zh-CN" w:bidi="ar"/>
            </w:rPr>
            <w:t>5. 风险控制</w:t>
          </w:r>
          <w:r>
            <w:tab/>
          </w:r>
          <w:r>
            <w:fldChar w:fldCharType="begin"/>
          </w:r>
          <w:r>
            <w:instrText xml:space="preserve"> PAGEREF _Toc12492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begin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instrText xml:space="preserve"> HYPERLINK \l _Toc27685 </w:instrTex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kern w:val="0"/>
              <w:szCs w:val="29"/>
              <w:lang w:val="en-US" w:eastAsia="zh-CN" w:bidi="ar"/>
            </w:rPr>
            <w:t>6. 交付清单</w:t>
          </w:r>
          <w:r>
            <w:tab/>
          </w:r>
          <w:r>
            <w:fldChar w:fldCharType="begin"/>
          </w:r>
          <w:r>
            <w:instrText xml:space="preserve"> PAGEREF _Toc27685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begin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instrText xml:space="preserve"> HYPERLINK \l _Toc10366 </w:instrTex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kern w:val="0"/>
              <w:szCs w:val="29"/>
              <w:lang w:val="en-US" w:eastAsia="zh-CN" w:bidi="ar"/>
            </w:rPr>
            <w:t>7. 进度与分工</w:t>
          </w:r>
          <w:r>
            <w:tab/>
          </w:r>
          <w:r>
            <w:fldChar w:fldCharType="begin"/>
          </w:r>
          <w:r>
            <w:instrText xml:space="preserve"> PAGEREF _Toc10366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end"/>
          </w:r>
        </w:p>
        <w:p>
          <w:pPr>
            <w:rPr>
              <w:rFonts w:hint="eastAsia" w:ascii="微软雅黑" w:hAnsi="微软雅黑" w:eastAsia="微软雅黑" w:cs="微软雅黑"/>
              <w:kern w:val="2"/>
              <w:sz w:val="21"/>
              <w:szCs w:val="24"/>
              <w:lang w:val="en-US" w:eastAsia="zh-CN" w:bidi="ar-SA"/>
            </w:rPr>
          </w:pPr>
          <w:r>
            <w:rPr>
              <w:rFonts w:hint="eastAsia" w:ascii="微软雅黑" w:hAnsi="微软雅黑" w:eastAsia="微软雅黑" w:cs="微软雅黑"/>
              <w:lang w:val="en-US" w:eastAsia="zh-CN"/>
            </w:rPr>
            <w:fldChar w:fldCharType="end"/>
          </w:r>
        </w:p>
      </w:sdtContent>
    </w:sdt>
    <w:p>
      <w:pPr>
        <w:rPr>
          <w:rFonts w:hint="eastAsia" w:ascii="微软雅黑" w:hAnsi="微软雅黑" w:eastAsia="微软雅黑" w:cs="微软雅黑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微软雅黑" w:hAnsi="微软雅黑" w:eastAsia="微软雅黑" w:cs="微软雅黑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微软雅黑" w:hAnsi="微软雅黑" w:eastAsia="微软雅黑" w:cs="微软雅黑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微软雅黑" w:hAnsi="微软雅黑" w:eastAsia="微软雅黑" w:cs="微软雅黑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微软雅黑" w:hAnsi="微软雅黑" w:eastAsia="微软雅黑" w:cs="微软雅黑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微软雅黑" w:hAnsi="微软雅黑" w:eastAsia="微软雅黑" w:cs="微软雅黑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微软雅黑" w:hAnsi="微软雅黑" w:eastAsia="微软雅黑" w:cs="微软雅黑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微软雅黑" w:hAnsi="微软雅黑" w:eastAsia="微软雅黑" w:cs="微软雅黑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微软雅黑" w:hAnsi="微软雅黑" w:eastAsia="微软雅黑" w:cs="微软雅黑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微软雅黑" w:hAnsi="微软雅黑" w:eastAsia="微软雅黑" w:cs="微软雅黑"/>
          <w:kern w:val="2"/>
          <w:sz w:val="21"/>
          <w:szCs w:val="24"/>
          <w:lang w:val="en-US" w:eastAsia="zh-CN" w:bidi="ar-SA"/>
        </w:rPr>
      </w:pPr>
    </w:p>
    <w:p>
      <w:pPr>
        <w:pStyle w:val="3"/>
        <w:bidi w:val="0"/>
        <w:outlineLvl w:val="0"/>
        <w:rPr>
          <w:rFonts w:hint="eastAsia" w:ascii="微软雅黑" w:hAnsi="微软雅黑" w:eastAsia="微软雅黑" w:cs="微软雅黑"/>
        </w:rPr>
      </w:pPr>
      <w:bookmarkStart w:id="1" w:name="_Toc13995"/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9"/>
          <w:szCs w:val="29"/>
          <w:lang w:val="en-US" w:eastAsia="zh-CN" w:bidi="ar"/>
        </w:rPr>
        <w:t xml:space="preserve">1. </w:t>
      </w:r>
      <w:r>
        <w:rPr>
          <w:rFonts w:hint="eastAsia" w:ascii="微软雅黑" w:hAnsi="微软雅黑" w:eastAsia="微软雅黑" w:cs="微软雅黑"/>
          <w:color w:val="000000"/>
          <w:kern w:val="0"/>
          <w:sz w:val="29"/>
          <w:szCs w:val="29"/>
          <w:lang w:val="en-US" w:eastAsia="zh-CN" w:bidi="ar"/>
        </w:rPr>
        <w:t>测试背景</w:t>
      </w:r>
      <w:bookmarkEnd w:id="1"/>
      <w:r>
        <w:rPr>
          <w:rFonts w:hint="eastAsia" w:ascii="微软雅黑" w:hAnsi="微软雅黑" w:eastAsia="微软雅黑" w:cs="微软雅黑"/>
          <w:color w:val="000000"/>
          <w:kern w:val="0"/>
          <w:sz w:val="29"/>
          <w:szCs w:val="29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"/>
        </w:rPr>
        <w:t xml:space="preserve">轻商城是公司新开发的一个电商项目，为了保证项目上线后能够稳定的运行，且在后期推广中能够承受用户的增长，需要对项目进行性能测试。 </w:t>
      </w:r>
    </w:p>
    <w:p>
      <w:pPr>
        <w:pStyle w:val="3"/>
        <w:bidi w:val="0"/>
        <w:outlineLvl w:val="0"/>
        <w:rPr>
          <w:rFonts w:hint="eastAsia" w:ascii="微软雅黑" w:hAnsi="微软雅黑" w:eastAsia="微软雅黑" w:cs="微软雅黑"/>
        </w:rPr>
      </w:pPr>
      <w:bookmarkStart w:id="2" w:name="_Toc19967"/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9"/>
          <w:szCs w:val="29"/>
          <w:lang w:val="en-US" w:eastAsia="zh-CN" w:bidi="ar"/>
        </w:rPr>
        <w:t xml:space="preserve">2. </w:t>
      </w:r>
      <w:r>
        <w:rPr>
          <w:rFonts w:hint="eastAsia" w:ascii="微软雅黑" w:hAnsi="微软雅黑" w:eastAsia="微软雅黑" w:cs="微软雅黑"/>
          <w:color w:val="000000"/>
          <w:kern w:val="0"/>
          <w:sz w:val="29"/>
          <w:szCs w:val="29"/>
          <w:lang w:val="en-US" w:eastAsia="zh-CN" w:bidi="ar"/>
        </w:rPr>
        <w:t>测试目的</w:t>
      </w:r>
      <w:bookmarkEnd w:id="2"/>
      <w:r>
        <w:rPr>
          <w:rFonts w:hint="eastAsia" w:ascii="微软雅黑" w:hAnsi="微软雅黑" w:eastAsia="微软雅黑" w:cs="微软雅黑"/>
          <w:color w:val="000000"/>
          <w:kern w:val="0"/>
          <w:sz w:val="29"/>
          <w:szCs w:val="29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"/>
        </w:rPr>
        <w:t xml:space="preserve">对新电商项目进行性能测试的核心目的包括：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635" w:leftChars="0" w:hanging="425" w:firstLineChars="0"/>
        <w:jc w:val="left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"/>
        </w:rPr>
        <w:t xml:space="preserve">确定核心业务功能的TPS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635" w:leftChars="0" w:hanging="425" w:firstLineChars="0"/>
        <w:jc w:val="left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"/>
        </w:rPr>
        <w:t xml:space="preserve">对业务流程（多接口组合）进行压测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635" w:leftChars="0" w:hanging="425" w:firstLineChars="0"/>
        <w:jc w:val="left"/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"/>
        </w:rPr>
        <w:t xml:space="preserve">系统能在实际系统运行压力的情况下，稳定的运行24小时 </w:t>
      </w:r>
    </w:p>
    <w:p>
      <w:pPr>
        <w:pStyle w:val="3"/>
        <w:bidi w:val="0"/>
        <w:outlineLvl w:val="0"/>
        <w:rPr>
          <w:rFonts w:hint="default" w:ascii="微软雅黑" w:hAnsi="微软雅黑" w:eastAsia="微软雅黑" w:cs="微软雅黑"/>
          <w:lang w:val="en-US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9"/>
          <w:szCs w:val="29"/>
          <w:lang w:val="en-US" w:eastAsia="zh-CN" w:bidi="ar"/>
        </w:rPr>
        <w:t xml:space="preserve">3. </w:t>
      </w:r>
      <w:r>
        <w:rPr>
          <w:rFonts w:hint="eastAsia" w:ascii="微软雅黑" w:hAnsi="微软雅黑" w:eastAsia="微软雅黑" w:cs="微软雅黑"/>
          <w:color w:val="000000"/>
          <w:kern w:val="0"/>
          <w:sz w:val="29"/>
          <w:szCs w:val="29"/>
          <w:lang w:val="en-US" w:eastAsia="zh-CN" w:bidi="ar"/>
        </w:rPr>
        <w:t>测试范围</w:t>
      </w:r>
      <w:bookmarkStart w:id="6" w:name="_GoBack"/>
      <w:bookmarkEnd w:id="6"/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29"/>
          <w:szCs w:val="29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"/>
        </w:rPr>
        <w:t>通过对性能测试需求的调研和分析，确定被测系统的测试范围如下 ：</w:t>
      </w:r>
    </w:p>
    <w:tbl>
      <w:tblPr>
        <w:tblStyle w:val="8"/>
        <w:tblpPr w:leftFromText="180" w:rightFromText="180" w:vertAnchor="text" w:horzAnchor="page" w:tblpX="1796" w:tblpY="301"/>
        <w:tblOverlap w:val="never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729"/>
        <w:gridCol w:w="2024"/>
        <w:gridCol w:w="3447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编号</w:t>
            </w:r>
          </w:p>
        </w:tc>
        <w:tc>
          <w:tcPr>
            <w:tcW w:w="1729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功能模块</w:t>
            </w:r>
          </w:p>
        </w:tc>
        <w:tc>
          <w:tcPr>
            <w:tcW w:w="2024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业务功能</w:t>
            </w:r>
          </w:p>
        </w:tc>
        <w:tc>
          <w:tcPr>
            <w:tcW w:w="3447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功能描述</w:t>
            </w:r>
          </w:p>
        </w:tc>
        <w:tc>
          <w:tcPr>
            <w:tcW w:w="1482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优先级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T01</w:t>
            </w:r>
          </w:p>
        </w:tc>
        <w:tc>
          <w:tcPr>
            <w:tcW w:w="1729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登录</w:t>
            </w:r>
          </w:p>
        </w:tc>
        <w:tc>
          <w:tcPr>
            <w:tcW w:w="2024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登录</w:t>
            </w:r>
          </w:p>
        </w:tc>
        <w:tc>
          <w:tcPr>
            <w:tcW w:w="3447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用户通过用户名和密码登录</w:t>
            </w:r>
          </w:p>
        </w:tc>
        <w:tc>
          <w:tcPr>
            <w:tcW w:w="1482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T02</w:t>
            </w:r>
          </w:p>
        </w:tc>
        <w:tc>
          <w:tcPr>
            <w:tcW w:w="172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首页</w:t>
            </w:r>
          </w:p>
        </w:tc>
        <w:tc>
          <w:tcPr>
            <w:tcW w:w="202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进入首页</w:t>
            </w:r>
          </w:p>
        </w:tc>
        <w:tc>
          <w:tcPr>
            <w:tcW w:w="344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获取商城首页数据</w:t>
            </w:r>
          </w:p>
        </w:tc>
        <w:tc>
          <w:tcPr>
            <w:tcW w:w="1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T03</w:t>
            </w:r>
          </w:p>
        </w:tc>
        <w:tc>
          <w:tcPr>
            <w:tcW w:w="172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商品</w:t>
            </w:r>
          </w:p>
        </w:tc>
        <w:tc>
          <w:tcPr>
            <w:tcW w:w="202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搜索商品</w:t>
            </w:r>
          </w:p>
        </w:tc>
        <w:tc>
          <w:tcPr>
            <w:tcW w:w="344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通过关键字搜索商品</w:t>
            </w:r>
          </w:p>
        </w:tc>
        <w:tc>
          <w:tcPr>
            <w:tcW w:w="1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T04</w:t>
            </w:r>
          </w:p>
        </w:tc>
        <w:tc>
          <w:tcPr>
            <w:tcW w:w="172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商品</w:t>
            </w:r>
          </w:p>
        </w:tc>
        <w:tc>
          <w:tcPr>
            <w:tcW w:w="202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查看商品详情</w:t>
            </w:r>
          </w:p>
        </w:tc>
        <w:tc>
          <w:tcPr>
            <w:tcW w:w="344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点击商品进入商品详情页</w:t>
            </w:r>
          </w:p>
        </w:tc>
        <w:tc>
          <w:tcPr>
            <w:tcW w:w="1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T05</w:t>
            </w:r>
          </w:p>
        </w:tc>
        <w:tc>
          <w:tcPr>
            <w:tcW w:w="172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购物车</w:t>
            </w:r>
          </w:p>
        </w:tc>
        <w:tc>
          <w:tcPr>
            <w:tcW w:w="202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添加购物车</w:t>
            </w:r>
          </w:p>
        </w:tc>
        <w:tc>
          <w:tcPr>
            <w:tcW w:w="344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将商品加入购物车</w:t>
            </w:r>
          </w:p>
        </w:tc>
        <w:tc>
          <w:tcPr>
            <w:tcW w:w="1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T06</w:t>
            </w:r>
          </w:p>
        </w:tc>
        <w:tc>
          <w:tcPr>
            <w:tcW w:w="172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购物车</w:t>
            </w:r>
          </w:p>
        </w:tc>
        <w:tc>
          <w:tcPr>
            <w:tcW w:w="202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查看购物车</w:t>
            </w:r>
          </w:p>
        </w:tc>
        <w:tc>
          <w:tcPr>
            <w:tcW w:w="344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用户查看购物车内的商品</w:t>
            </w:r>
          </w:p>
        </w:tc>
        <w:tc>
          <w:tcPr>
            <w:tcW w:w="1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T07</w:t>
            </w:r>
          </w:p>
        </w:tc>
        <w:tc>
          <w:tcPr>
            <w:tcW w:w="172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订单</w:t>
            </w:r>
          </w:p>
        </w:tc>
        <w:tc>
          <w:tcPr>
            <w:tcW w:w="202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商品结算</w:t>
            </w:r>
          </w:p>
        </w:tc>
        <w:tc>
          <w:tcPr>
            <w:tcW w:w="344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对已选择的商品进行结算</w:t>
            </w:r>
          </w:p>
        </w:tc>
        <w:tc>
          <w:tcPr>
            <w:tcW w:w="1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T08</w:t>
            </w:r>
          </w:p>
        </w:tc>
        <w:tc>
          <w:tcPr>
            <w:tcW w:w="172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订单</w:t>
            </w:r>
          </w:p>
        </w:tc>
        <w:tc>
          <w:tcPr>
            <w:tcW w:w="202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提交订单</w:t>
            </w:r>
          </w:p>
        </w:tc>
        <w:tc>
          <w:tcPr>
            <w:tcW w:w="344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用户提交商品订单</w:t>
            </w:r>
          </w:p>
        </w:tc>
        <w:tc>
          <w:tcPr>
            <w:tcW w:w="1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T09</w:t>
            </w:r>
          </w:p>
        </w:tc>
        <w:tc>
          <w:tcPr>
            <w:tcW w:w="1729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订单</w:t>
            </w:r>
          </w:p>
        </w:tc>
        <w:tc>
          <w:tcPr>
            <w:tcW w:w="2024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查看我的订单</w:t>
            </w:r>
          </w:p>
        </w:tc>
        <w:tc>
          <w:tcPr>
            <w:tcW w:w="3447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用户查看订单列表</w:t>
            </w:r>
          </w:p>
        </w:tc>
        <w:tc>
          <w:tcPr>
            <w:tcW w:w="1482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高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16"/>
          <w:szCs w:val="1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outlineLvl w:val="0"/>
        <w:rPr>
          <w:rFonts w:hint="eastAsia" w:ascii="微软雅黑" w:hAnsi="微软雅黑" w:eastAsia="微软雅黑" w:cs="微软雅黑"/>
          <w:b/>
          <w:bCs/>
          <w:color w:val="000000"/>
          <w:kern w:val="0"/>
          <w:sz w:val="29"/>
          <w:szCs w:val="29"/>
          <w:lang w:val="en-US" w:eastAsia="zh-CN" w:bidi="ar"/>
        </w:rPr>
      </w:pPr>
      <w:bookmarkStart w:id="3" w:name="_Toc21950"/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9"/>
          <w:szCs w:val="29"/>
          <w:lang w:val="en-US" w:eastAsia="zh-CN" w:bidi="ar"/>
        </w:rPr>
        <w:t>4. 测试策略</w:t>
      </w:r>
      <w:bookmarkEnd w:id="3"/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9"/>
          <w:szCs w:val="29"/>
          <w:lang w:val="en-US" w:eastAsia="zh-CN" w:bidi="ar"/>
        </w:rPr>
        <w:t xml:space="preserve"> </w:t>
      </w:r>
    </w:p>
    <w:p>
      <w:pPr>
        <w:pStyle w:val="4"/>
        <w:bidi w:val="0"/>
        <w:ind w:left="760" w:leftChars="0" w:hanging="420"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3"/>
          <w:szCs w:val="23"/>
          <w:lang w:val="en-US" w:eastAsia="zh-CN" w:bidi="ar"/>
        </w:rPr>
        <w:t xml:space="preserve">4.1 </w:t>
      </w:r>
      <w:r>
        <w:rPr>
          <w:rFonts w:hint="eastAsia" w:ascii="微软雅黑" w:hAnsi="微软雅黑" w:eastAsia="微软雅黑" w:cs="微软雅黑"/>
          <w:color w:val="000000"/>
          <w:kern w:val="0"/>
          <w:sz w:val="23"/>
          <w:szCs w:val="23"/>
          <w:lang w:val="en-US" w:eastAsia="zh-CN" w:bidi="ar"/>
        </w:rPr>
        <w:t xml:space="preserve">基准测试 </w:t>
      </w:r>
    </w:p>
    <w:p>
      <w:pPr>
        <w:keepNext w:val="0"/>
        <w:keepLines w:val="0"/>
        <w:widowControl/>
        <w:suppressLineNumbers w:val="0"/>
        <w:ind w:left="760" w:leftChars="0" w:hanging="420" w:firstLineChars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"/>
        </w:rPr>
        <w:t xml:space="preserve">先做基准测试，确定估算的标准。 </w:t>
      </w:r>
    </w:p>
    <w:p>
      <w:pPr>
        <w:pStyle w:val="4"/>
        <w:bidi w:val="0"/>
        <w:ind w:left="760" w:leftChars="0" w:hanging="420"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3"/>
          <w:szCs w:val="23"/>
          <w:lang w:val="en-US" w:eastAsia="zh-CN" w:bidi="ar"/>
        </w:rPr>
        <w:t xml:space="preserve">4.2 </w:t>
      </w:r>
      <w:r>
        <w:rPr>
          <w:rFonts w:hint="eastAsia" w:ascii="微软雅黑" w:hAnsi="微软雅黑" w:eastAsia="微软雅黑" w:cs="微软雅黑"/>
          <w:color w:val="000000"/>
          <w:kern w:val="0"/>
          <w:sz w:val="23"/>
          <w:szCs w:val="23"/>
          <w:lang w:val="en-US" w:eastAsia="zh-CN" w:bidi="ar"/>
        </w:rPr>
        <w:t xml:space="preserve">负载测试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760" w:leftChars="0" w:hanging="420" w:firstLineChars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"/>
        </w:rPr>
        <w:t xml:space="preserve">通过逐步增加系统负载，测试系统性能的变化，并最终确定在满足系统的性能指标情况下，系统所能够承受的最大负载量的测试。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760" w:leftChars="0" w:hanging="420" w:firstLineChars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"/>
        </w:rPr>
        <w:t>分别模拟5、10、30、50、100个用户对系统进行负载测试，查看不同并发时系统软件各项指标是否符合需求。</w:t>
      </w:r>
      <w:r>
        <w:rPr>
          <w:rFonts w:hint="eastAsia" w:ascii="微软雅黑" w:hAnsi="微软雅黑" w:eastAsia="微软雅黑" w:cs="微软雅黑"/>
          <w:color w:val="000000"/>
          <w:kern w:val="0"/>
          <w:sz w:val="16"/>
          <w:szCs w:val="16"/>
          <w:lang w:val="en-US" w:eastAsia="zh-CN" w:bidi="ar"/>
        </w:rPr>
        <w:t xml:space="preserve"> </w:t>
      </w:r>
    </w:p>
    <w:p>
      <w:pPr>
        <w:pStyle w:val="4"/>
        <w:bidi w:val="0"/>
        <w:ind w:left="760" w:leftChars="0" w:hanging="420"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3"/>
          <w:szCs w:val="23"/>
          <w:lang w:val="en-US" w:eastAsia="zh-CN" w:bidi="ar"/>
        </w:rPr>
        <w:t xml:space="preserve">4.3 </w:t>
      </w:r>
      <w:r>
        <w:rPr>
          <w:rFonts w:hint="eastAsia" w:ascii="微软雅黑" w:hAnsi="微软雅黑" w:eastAsia="微软雅黑" w:cs="微软雅黑"/>
          <w:color w:val="000000"/>
          <w:kern w:val="0"/>
          <w:sz w:val="23"/>
          <w:szCs w:val="23"/>
          <w:lang w:val="en-US" w:eastAsia="zh-CN" w:bidi="ar"/>
        </w:rPr>
        <w:t xml:space="preserve">稳定性测试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760" w:leftChars="0" w:hanging="420" w:firstLineChars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"/>
        </w:rPr>
        <w:t>用50用户对系统进行7*24小时的不间断稳定性测试，查看服务器日志内有无异常和报错；系统软件各项指标中间有无异常波动；是否存在内存溢出之类的问题。</w:t>
      </w:r>
      <w:r>
        <w:rPr>
          <w:rFonts w:hint="eastAsia" w:ascii="微软雅黑" w:hAnsi="微软雅黑" w:eastAsia="微软雅黑" w:cs="微软雅黑"/>
          <w:color w:val="000000"/>
          <w:kern w:val="0"/>
          <w:sz w:val="16"/>
          <w:szCs w:val="16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afterAutospacing="0"/>
        <w:ind w:left="760" w:leftChars="0" w:hanging="420" w:firstLineChars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"/>
        </w:rPr>
        <w:t>验证系统长期运行的稳定性以及是否存在内存溢出之类的问题</w:t>
      </w:r>
      <w:r>
        <w:rPr>
          <w:rFonts w:hint="eastAsia" w:ascii="微软雅黑" w:hAnsi="微软雅黑" w:eastAsia="微软雅黑" w:cs="微软雅黑"/>
          <w:color w:val="000000"/>
          <w:kern w:val="0"/>
          <w:sz w:val="16"/>
          <w:szCs w:val="16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256" w:beforeLines="82" w:beforeAutospacing="0" w:after="159" w:afterLines="50" w:afterAutospacing="0"/>
        <w:ind w:left="210" w:leftChars="0"/>
        <w:jc w:val="left"/>
        <w:outlineLvl w:val="0"/>
        <w:rPr>
          <w:rFonts w:hint="eastAsia" w:ascii="微软雅黑" w:hAnsi="微软雅黑" w:eastAsia="微软雅黑" w:cs="微软雅黑"/>
          <w:b/>
          <w:bCs/>
          <w:color w:val="000000"/>
          <w:kern w:val="0"/>
          <w:sz w:val="29"/>
          <w:szCs w:val="29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9"/>
          <w:szCs w:val="29"/>
          <w:lang w:val="en-US" w:eastAsia="zh-CN" w:bidi="ar"/>
        </w:rPr>
        <w:t xml:space="preserve">5. 风险控制  </w:t>
      </w:r>
    </w:p>
    <w:tbl>
      <w:tblPr>
        <w:tblStyle w:val="8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3135"/>
        <w:gridCol w:w="1542"/>
        <w:gridCol w:w="3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714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风险类型</w:t>
            </w:r>
          </w:p>
        </w:tc>
        <w:tc>
          <w:tcPr>
            <w:tcW w:w="3135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风险描述</w:t>
            </w:r>
          </w:p>
        </w:tc>
        <w:tc>
          <w:tcPr>
            <w:tcW w:w="1542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风险级别</w:t>
            </w:r>
          </w:p>
        </w:tc>
        <w:tc>
          <w:tcPr>
            <w:tcW w:w="3293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应对方案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714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0"/>
              <w:jc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环境风险</w:t>
            </w:r>
          </w:p>
        </w:tc>
        <w:tc>
          <w:tcPr>
            <w:tcW w:w="3135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0"/>
              <w:jc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部署出现问题，联调进度缓慢</w:t>
            </w:r>
          </w:p>
        </w:tc>
        <w:tc>
          <w:tcPr>
            <w:tcW w:w="1542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中</w:t>
            </w:r>
          </w:p>
        </w:tc>
        <w:tc>
          <w:tcPr>
            <w:tcW w:w="3293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0"/>
              <w:jc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更换环境、增加资源配置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0"/>
              <w:jc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数据风险</w:t>
            </w:r>
          </w:p>
        </w:tc>
        <w:tc>
          <w:tcPr>
            <w:tcW w:w="313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0"/>
              <w:jc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构造测试数据时间较长</w:t>
            </w:r>
          </w:p>
        </w:tc>
        <w:tc>
          <w:tcPr>
            <w:tcW w:w="15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中</w:t>
            </w:r>
          </w:p>
        </w:tc>
        <w:tc>
          <w:tcPr>
            <w:tcW w:w="329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0"/>
              <w:jc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开发人员协助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0"/>
              <w:jc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交付风险</w:t>
            </w:r>
          </w:p>
        </w:tc>
        <w:tc>
          <w:tcPr>
            <w:tcW w:w="3135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0"/>
              <w:jc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发现比较严重bug</w:t>
            </w:r>
          </w:p>
        </w:tc>
        <w:tc>
          <w:tcPr>
            <w:tcW w:w="1542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中</w:t>
            </w:r>
          </w:p>
        </w:tc>
        <w:tc>
          <w:tcPr>
            <w:tcW w:w="3293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0"/>
              <w:jc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延长测试时间，增加对应人员</w:t>
            </w:r>
          </w:p>
        </w:tc>
      </w:tr>
    </w:tbl>
    <w:p>
      <w:pPr>
        <w:keepNext w:val="0"/>
        <w:keepLines w:val="0"/>
        <w:widowControl/>
        <w:suppressLineNumbers w:val="0"/>
        <w:spacing w:before="244" w:beforeLines="78" w:beforeAutospacing="0" w:after="246" w:afterLines="78" w:afterAutospacing="0"/>
        <w:jc w:val="left"/>
        <w:outlineLvl w:val="0"/>
        <w:rPr>
          <w:rFonts w:hint="eastAsia" w:ascii="微软雅黑" w:hAnsi="微软雅黑" w:eastAsia="微软雅黑" w:cs="微软雅黑"/>
        </w:rPr>
      </w:pPr>
      <w:bookmarkStart w:id="4" w:name="_Toc27685"/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9"/>
          <w:szCs w:val="29"/>
          <w:lang w:val="en-US" w:eastAsia="zh-CN" w:bidi="ar"/>
        </w:rPr>
        <w:t>6. 交付清单</w:t>
      </w:r>
      <w:bookmarkEnd w:id="4"/>
      <w:r>
        <w:rPr>
          <w:rFonts w:hint="eastAsia" w:ascii="微软雅黑" w:hAnsi="微软雅黑" w:eastAsia="微软雅黑" w:cs="微软雅黑"/>
          <w:color w:val="000000"/>
          <w:kern w:val="0"/>
          <w:sz w:val="29"/>
          <w:szCs w:val="29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Autospacing="0" w:afterAutospacing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"/>
        </w:rPr>
        <w:t>性能测试计划、测试脚本、性能缺陷统计和性能测试报告等。</w:t>
      </w:r>
      <w:r>
        <w:rPr>
          <w:rFonts w:hint="eastAsia" w:ascii="微软雅黑" w:hAnsi="微软雅黑" w:eastAsia="微软雅黑" w:cs="微软雅黑"/>
          <w:color w:val="000000"/>
          <w:kern w:val="0"/>
          <w:sz w:val="16"/>
          <w:szCs w:val="16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244" w:beforeLines="78" w:beforeAutospacing="0" w:after="159" w:afterLines="50" w:afterAutospacing="0"/>
        <w:jc w:val="left"/>
        <w:outlineLvl w:val="0"/>
        <w:rPr>
          <w:rFonts w:hint="eastAsia" w:ascii="微软雅黑" w:hAnsi="微软雅黑" w:eastAsia="微软雅黑" w:cs="微软雅黑"/>
        </w:rPr>
      </w:pPr>
      <w:bookmarkStart w:id="5" w:name="_Toc10366"/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9"/>
          <w:szCs w:val="29"/>
          <w:lang w:val="en-US" w:eastAsia="zh-CN" w:bidi="ar"/>
        </w:rPr>
        <w:t>7. 进度与分工</w:t>
      </w:r>
      <w:bookmarkEnd w:id="5"/>
      <w:r>
        <w:rPr>
          <w:rFonts w:hint="eastAsia" w:ascii="微软雅黑" w:hAnsi="微软雅黑" w:eastAsia="微软雅黑" w:cs="微软雅黑"/>
          <w:color w:val="000000"/>
          <w:kern w:val="0"/>
          <w:sz w:val="29"/>
          <w:szCs w:val="29"/>
          <w:lang w:val="en-US" w:eastAsia="zh-CN" w:bidi="ar"/>
        </w:rPr>
        <w:t xml:space="preserve"> </w:t>
      </w:r>
    </w:p>
    <w:tbl>
      <w:tblPr>
        <w:tblStyle w:val="8"/>
        <w:tblW w:w="97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430"/>
        <w:gridCol w:w="1894"/>
        <w:gridCol w:w="1823"/>
        <w:gridCol w:w="947"/>
        <w:gridCol w:w="2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4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spacing w:beforeAutospacing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阶段</w:t>
            </w:r>
          </w:p>
        </w:tc>
        <w:tc>
          <w:tcPr>
            <w:tcW w:w="1430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事项</w:t>
            </w:r>
          </w:p>
        </w:tc>
        <w:tc>
          <w:tcPr>
            <w:tcW w:w="1894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开始时间</w:t>
            </w:r>
          </w:p>
        </w:tc>
        <w:tc>
          <w:tcPr>
            <w:tcW w:w="1823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结束时间</w:t>
            </w:r>
          </w:p>
        </w:tc>
        <w:tc>
          <w:tcPr>
            <w:tcW w:w="947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状态</w:t>
            </w:r>
          </w:p>
        </w:tc>
        <w:tc>
          <w:tcPr>
            <w:tcW w:w="2436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vMerge w:val="restart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beforeAutospacing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需求阶段</w:t>
            </w:r>
          </w:p>
        </w:tc>
        <w:tc>
          <w:tcPr>
            <w:tcW w:w="1430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beforeAutospacing="0"/>
              <w:jc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需求评审</w:t>
            </w:r>
          </w:p>
        </w:tc>
        <w:tc>
          <w:tcPr>
            <w:tcW w:w="1894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2023年3月10日</w:t>
            </w:r>
          </w:p>
        </w:tc>
        <w:tc>
          <w:tcPr>
            <w:tcW w:w="1823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2023年3月10日</w:t>
            </w:r>
          </w:p>
        </w:tc>
        <w:tc>
          <w:tcPr>
            <w:tcW w:w="947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完成</w:t>
            </w:r>
          </w:p>
        </w:tc>
        <w:tc>
          <w:tcPr>
            <w:tcW w:w="2436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beforeAutospacing="0"/>
              <w:jc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多方参与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143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spacing w:beforeAutospacing="0"/>
              <w:jc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系统架构</w:t>
            </w:r>
          </w:p>
        </w:tc>
        <w:tc>
          <w:tcPr>
            <w:tcW w:w="189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2023年3月10日</w:t>
            </w:r>
          </w:p>
        </w:tc>
        <w:tc>
          <w:tcPr>
            <w:tcW w:w="182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2023年3月11日</w:t>
            </w:r>
          </w:p>
        </w:tc>
        <w:tc>
          <w:tcPr>
            <w:tcW w:w="94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完成</w:t>
            </w:r>
          </w:p>
        </w:tc>
        <w:tc>
          <w:tcPr>
            <w:tcW w:w="243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spacing w:beforeAutospacing="0"/>
              <w:jc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架构师、开发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143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beforeAutospacing="0"/>
              <w:jc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需求调研</w:t>
            </w:r>
          </w:p>
        </w:tc>
        <w:tc>
          <w:tcPr>
            <w:tcW w:w="189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2023年3月11日</w:t>
            </w:r>
          </w:p>
        </w:tc>
        <w:tc>
          <w:tcPr>
            <w:tcW w:w="182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2023年3月12日</w:t>
            </w:r>
          </w:p>
        </w:tc>
        <w:tc>
          <w:tcPr>
            <w:tcW w:w="94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完成</w:t>
            </w:r>
          </w:p>
        </w:tc>
        <w:tc>
          <w:tcPr>
            <w:tcW w:w="243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beforeAutospacing="0"/>
              <w:jc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性能测试人员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beforeAutospacing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准备阶段</w:t>
            </w:r>
          </w:p>
        </w:tc>
        <w:tc>
          <w:tcPr>
            <w:tcW w:w="143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spacing w:beforeAutospacing="0"/>
              <w:jc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环境交付</w:t>
            </w:r>
          </w:p>
        </w:tc>
        <w:tc>
          <w:tcPr>
            <w:tcW w:w="189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2023年3月12日</w:t>
            </w:r>
          </w:p>
        </w:tc>
        <w:tc>
          <w:tcPr>
            <w:tcW w:w="182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2023年3月13日</w:t>
            </w:r>
          </w:p>
        </w:tc>
        <w:tc>
          <w:tcPr>
            <w:tcW w:w="94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完成</w:t>
            </w:r>
          </w:p>
        </w:tc>
        <w:tc>
          <w:tcPr>
            <w:tcW w:w="243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spacing w:beforeAutospacing="0"/>
              <w:jc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运维、开发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143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beforeAutospacing="0"/>
              <w:jc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应用部署</w:t>
            </w:r>
          </w:p>
        </w:tc>
        <w:tc>
          <w:tcPr>
            <w:tcW w:w="189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2023年3月13日</w:t>
            </w:r>
          </w:p>
        </w:tc>
        <w:tc>
          <w:tcPr>
            <w:tcW w:w="182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2023年3月13日</w:t>
            </w:r>
          </w:p>
        </w:tc>
        <w:tc>
          <w:tcPr>
            <w:tcW w:w="94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243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beforeAutospacing="0"/>
              <w:jc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运维、开发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143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spacing w:beforeAutospacing="0"/>
              <w:jc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数据准备</w:t>
            </w:r>
          </w:p>
        </w:tc>
        <w:tc>
          <w:tcPr>
            <w:tcW w:w="189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2023年3月13日</w:t>
            </w:r>
          </w:p>
        </w:tc>
        <w:tc>
          <w:tcPr>
            <w:tcW w:w="182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2023年3月14日</w:t>
            </w:r>
          </w:p>
        </w:tc>
        <w:tc>
          <w:tcPr>
            <w:tcW w:w="94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243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spacing w:beforeAutospacing="0"/>
              <w:jc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开发、DBA、性能测试人员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143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beforeAutospacing="0"/>
              <w:jc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脚本开发</w:t>
            </w:r>
          </w:p>
        </w:tc>
        <w:tc>
          <w:tcPr>
            <w:tcW w:w="189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2023年3月14日</w:t>
            </w:r>
          </w:p>
        </w:tc>
        <w:tc>
          <w:tcPr>
            <w:tcW w:w="182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2023年3月15日</w:t>
            </w:r>
          </w:p>
        </w:tc>
        <w:tc>
          <w:tcPr>
            <w:tcW w:w="94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243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性能测试人员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beforeAutospacing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实施阶段</w:t>
            </w:r>
          </w:p>
        </w:tc>
        <w:tc>
          <w:tcPr>
            <w:tcW w:w="143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spacing w:beforeAutospacing="0"/>
              <w:jc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执行压测</w:t>
            </w:r>
          </w:p>
        </w:tc>
        <w:tc>
          <w:tcPr>
            <w:tcW w:w="189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2023年3月15日</w:t>
            </w:r>
          </w:p>
        </w:tc>
        <w:tc>
          <w:tcPr>
            <w:tcW w:w="182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2023年3月17日</w:t>
            </w:r>
          </w:p>
        </w:tc>
        <w:tc>
          <w:tcPr>
            <w:tcW w:w="94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243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性能测试人员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143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beforeAutospacing="0"/>
              <w:jc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服务监控</w:t>
            </w:r>
          </w:p>
        </w:tc>
        <w:tc>
          <w:tcPr>
            <w:tcW w:w="189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2023年3月15日</w:t>
            </w:r>
          </w:p>
        </w:tc>
        <w:tc>
          <w:tcPr>
            <w:tcW w:w="182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2023年3月17日</w:t>
            </w:r>
          </w:p>
        </w:tc>
        <w:tc>
          <w:tcPr>
            <w:tcW w:w="94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243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性能测试人员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143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spacing w:beforeAutospacing="0"/>
              <w:jc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数据收集</w:t>
            </w:r>
          </w:p>
        </w:tc>
        <w:tc>
          <w:tcPr>
            <w:tcW w:w="189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2023年3月15日</w:t>
            </w:r>
          </w:p>
        </w:tc>
        <w:tc>
          <w:tcPr>
            <w:tcW w:w="182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2023年3月17日</w:t>
            </w:r>
          </w:p>
        </w:tc>
        <w:tc>
          <w:tcPr>
            <w:tcW w:w="94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243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性能测试人员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auto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结束</w:t>
            </w:r>
          </w:p>
        </w:tc>
        <w:tc>
          <w:tcPr>
            <w:tcW w:w="1430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beforeAutospacing="0"/>
              <w:jc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报告评审</w:t>
            </w:r>
          </w:p>
        </w:tc>
        <w:tc>
          <w:tcPr>
            <w:tcW w:w="1894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2023年3月18日</w:t>
            </w:r>
          </w:p>
        </w:tc>
        <w:tc>
          <w:tcPr>
            <w:tcW w:w="1823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2023年3月18日</w:t>
            </w:r>
          </w:p>
        </w:tc>
        <w:tc>
          <w:tcPr>
            <w:tcW w:w="947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2436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beforeAutospacing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多方参与</w:t>
            </w:r>
          </w:p>
        </w:tc>
      </w:tr>
    </w:tbl>
    <w:p>
      <w:pPr>
        <w:spacing w:beforeAutospacing="0"/>
        <w:rPr>
          <w:rFonts w:hint="eastAsia" w:ascii="微软雅黑" w:hAnsi="微软雅黑" w:eastAsia="微软雅黑" w:cs="微软雅黑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19ECB3"/>
    <w:multiLevelType w:val="singleLevel"/>
    <w:tmpl w:val="CE19ECB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53B0EA1"/>
    <w:multiLevelType w:val="singleLevel"/>
    <w:tmpl w:val="553B0EA1"/>
    <w:lvl w:ilvl="0" w:tentative="0">
      <w:start w:val="1"/>
      <w:numFmt w:val="decimal"/>
      <w:lvlText w:val="%1."/>
      <w:lvlJc w:val="left"/>
      <w:pPr>
        <w:ind w:left="30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  <w:docVar w:name="KSO_WPS_MARK_KEY" w:val="2ca78ba6-feeb-4716-9aad-255a18dbc51b"/>
  </w:docVars>
  <w:rsids>
    <w:rsidRoot w:val="3D9C5657"/>
    <w:rsid w:val="071B3615"/>
    <w:rsid w:val="1B7D762B"/>
    <w:rsid w:val="2D8B6FD7"/>
    <w:rsid w:val="3D9C5657"/>
    <w:rsid w:val="518409F0"/>
    <w:rsid w:val="55BB5534"/>
    <w:rsid w:val="56EB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WPSOffice手动目录 1"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591</Words>
  <Characters>645</Characters>
  <Lines>0</Lines>
  <Paragraphs>0</Paragraphs>
  <TotalTime>8</TotalTime>
  <ScaleCrop>false</ScaleCrop>
  <LinksUpToDate>false</LinksUpToDate>
  <CharactersWithSpaces>708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2022-04-30T13:22:00Z</dcterms:created>
  <dc:creator>苏芙蓉</dc:creator>
  <cp:lastModifiedBy>苏芙蓉</cp:lastModifiedBy>
  <dcterms:modified xsi:type="dcterms:W3CDTF">2023-03-17T10:51:59Z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6BBC594D3C66495BAAC97A8BE70F5F0C</vt:lpwstr>
  </property>
</Properties>
</file>